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D7621">
      <w:pPr>
        <w:pStyle w:val="5"/>
        <w:ind w:left="0" w:leftChars="0" w:firstLine="0" w:firstLineChars="0"/>
        <w:jc w:val="center"/>
        <w:rPr>
          <w:rFonts w:hint="eastAsia" w:ascii="Times New Roman" w:hAnsi="Times New Roman" w:eastAsia="方正小标宋简体" w:cstheme="minorBidi"/>
          <w:kern w:val="44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简体" w:cstheme="minorBidi"/>
          <w:kern w:val="44"/>
          <w:sz w:val="32"/>
          <w:szCs w:val="32"/>
          <w:lang w:val="en-US" w:eastAsia="zh-CN" w:bidi="ar-SA"/>
        </w:rPr>
        <w:t>福建江夏学院</w:t>
      </w:r>
      <w:r>
        <w:rPr>
          <w:rFonts w:hint="eastAsia" w:eastAsia="方正小标宋简体" w:cstheme="minorBidi"/>
          <w:kern w:val="44"/>
          <w:sz w:val="32"/>
          <w:szCs w:val="32"/>
          <w:lang w:val="en-US" w:eastAsia="zh-CN" w:bidi="ar-SA"/>
        </w:rPr>
        <w:t>2026年硕士</w:t>
      </w:r>
      <w:r>
        <w:rPr>
          <w:rFonts w:hint="eastAsia" w:ascii="Times New Roman" w:hAnsi="Times New Roman" w:eastAsia="方正小标宋简体" w:cstheme="minorBidi"/>
          <w:kern w:val="44"/>
          <w:sz w:val="32"/>
          <w:szCs w:val="32"/>
          <w:lang w:val="en-US" w:eastAsia="zh-CN" w:bidi="ar-SA"/>
        </w:rPr>
        <w:t>研究生招生</w:t>
      </w:r>
    </w:p>
    <w:p w14:paraId="49FDA3FA">
      <w:pPr>
        <w:pStyle w:val="5"/>
        <w:ind w:left="0" w:leftChars="0" w:firstLine="0" w:firstLineChars="0"/>
        <w:jc w:val="center"/>
        <w:rPr>
          <w:rFonts w:hint="eastAsia" w:ascii="Times New Roman" w:hAnsi="Times New Roman" w:eastAsia="方正小标宋简体" w:cstheme="minorBidi"/>
          <w:kern w:val="44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方正小标宋简体" w:cstheme="minorBidi"/>
          <w:kern w:val="44"/>
          <w:sz w:val="32"/>
          <w:szCs w:val="32"/>
          <w:lang w:val="en-US" w:eastAsia="zh-CN" w:bidi="ar-SA"/>
        </w:rPr>
        <w:t>网络远程复试考场规则确认书</w:t>
      </w:r>
    </w:p>
    <w:p w14:paraId="098AE2D0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根据相关文件精神，为营造良好复试环境，确保复试规范有序开展，请考生仔细阅读以下说明：</w:t>
      </w:r>
    </w:p>
    <w:p w14:paraId="14C6EAC8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考生应当自觉服从考试工作人员管理，严格遵从考试工作人员关于网络远程考场入场、离场、打开视频的指令，不得以任何理由妨碍考试工作人员履行职责，不得扰乱网络远程复试考场及其他相关网络远程场所的秩序。</w:t>
      </w:r>
    </w:p>
    <w:p w14:paraId="07B98463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2.考生应按要求备妥软硬件条件和网络环境，提前安装指定软件配合软件测试。按规定时间启动指定软件或登录指定网络平台参加网络远程复试。</w:t>
      </w:r>
    </w:p>
    <w:p w14:paraId="10F053B8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3.考生必须凭本人《准考证》和有效居民身份证参加网络远程复试，并主动配合身份验证核查等。进入考场后，在考官的指令下，360°展示考试环境。复试期间不允许采用任何方式变声、更改人像。</w:t>
      </w:r>
    </w:p>
    <w:p w14:paraId="0708B665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考生应选择独立无干扰场所独自参加网络远程复试。整个复试期间，房间必须保持安静明亮，房间内不得有其他人，也不允许出现其他声音。不得由他人替考，也不得接受他人或机构以任何方式助考。复试期间视频背景必须是真实环境，不允许使用虚拟背景、更换视频背景。</w:t>
      </w:r>
    </w:p>
    <w:p w14:paraId="570BA875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在复试期间，考生须正对第一机位摄像头，坐姿端正，保证视频清晰呈现面部和手部图像，不戴口罩、耳机，头发不得遮挡面部，露出双耳；辅机位从考生后方45°拍摄，保证考生端设备屏幕和桌面能清晰被看到。</w:t>
      </w:r>
    </w:p>
    <w:p w14:paraId="0D45E20C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6.复试全程考生应保持注视摄像头，视线不得离开。复试期间不得以任何方式查阅资料。招生</w:t>
      </w:r>
      <w:r>
        <w:rPr>
          <w:rFonts w:hint="eastAsia"/>
          <w:sz w:val="28"/>
          <w:szCs w:val="28"/>
          <w:lang w:val="en-US" w:eastAsia="zh-CN"/>
        </w:rPr>
        <w:t>二级</w:t>
      </w:r>
      <w:r>
        <w:rPr>
          <w:rFonts w:hint="eastAsia"/>
          <w:sz w:val="28"/>
          <w:szCs w:val="28"/>
        </w:rPr>
        <w:t>学院有特殊规定者，以招生</w:t>
      </w:r>
      <w:r>
        <w:rPr>
          <w:rFonts w:hint="eastAsia"/>
          <w:sz w:val="28"/>
          <w:szCs w:val="28"/>
          <w:lang w:val="en-US" w:eastAsia="zh-CN"/>
        </w:rPr>
        <w:t>二级</w:t>
      </w:r>
      <w:r>
        <w:rPr>
          <w:rFonts w:hint="eastAsia"/>
          <w:sz w:val="28"/>
          <w:szCs w:val="28"/>
        </w:rPr>
        <w:t>学院规定为准。</w:t>
      </w:r>
    </w:p>
    <w:p w14:paraId="0D2296AF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7.复试期间考生不得</w:t>
      </w:r>
      <w:r>
        <w:rPr>
          <w:rFonts w:hint="eastAsia"/>
          <w:sz w:val="28"/>
          <w:szCs w:val="28"/>
          <w:lang w:val="en-US" w:eastAsia="zh-CN"/>
        </w:rPr>
        <w:t>使用智能眼镜，不得使用AI辅助技术，一经发现视同作弊</w:t>
      </w:r>
      <w:r>
        <w:rPr>
          <w:rFonts w:hint="eastAsia"/>
          <w:sz w:val="28"/>
          <w:szCs w:val="28"/>
        </w:rPr>
        <w:t>。</w:t>
      </w:r>
    </w:p>
    <w:p w14:paraId="775A6D5A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8.复试期间如发生设备或网络故障，应主动采用招生</w:t>
      </w:r>
      <w:r>
        <w:rPr>
          <w:rFonts w:hint="eastAsia"/>
          <w:sz w:val="28"/>
          <w:szCs w:val="28"/>
          <w:lang w:val="en-US" w:eastAsia="zh-CN"/>
        </w:rPr>
        <w:t>二级</w:t>
      </w:r>
      <w:r>
        <w:rPr>
          <w:rFonts w:hint="eastAsia"/>
          <w:sz w:val="28"/>
          <w:szCs w:val="28"/>
        </w:rPr>
        <w:t>学院规定方式与招生学院保持沟通。</w:t>
      </w:r>
    </w:p>
    <w:p w14:paraId="145B622F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9.研究生复试是国家研究生招生考试的一部分，考试内容属于国家秘密，禁止以任何形式对外泄露或发布考试相关内容和信息。考试过程中考生禁止录音、录像、录屏、直播和投屏，若有违反，视同违规。</w:t>
      </w:r>
    </w:p>
    <w:p w14:paraId="21D56AE4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.凡弄虚作假、违反考试相关规定和纪律、存在学术不端行为的考生，我校将取消录取资格，并按照有关规定严肃处理。考生须承诺学历、学位证书、个人及其它报考信息的真实性，存在学术道德、专业伦理、诚实守信等方面问题者，一经查实，取消考试、录取或学习资格。</w:t>
      </w:r>
    </w:p>
    <w:p w14:paraId="2DE459AE">
      <w:pPr>
        <w:pStyle w:val="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11.我校将在新生入学后3个月内，按照《普通高等学校学生管理规定》有关要求对所有考生进行全面复查。复查不合格的，取消学籍；情节严重的，移交有关部门调查处理。</w:t>
      </w:r>
    </w:p>
    <w:p w14:paraId="516A7CA6">
      <w:pPr>
        <w:pStyle w:val="5"/>
        <w:rPr>
          <w:rFonts w:hint="eastAsia"/>
        </w:rPr>
      </w:pPr>
    </w:p>
    <w:p w14:paraId="76982A47">
      <w:pPr>
        <w:pStyle w:val="5"/>
        <w:rPr>
          <w:rFonts w:hint="eastAsia"/>
        </w:rPr>
      </w:pPr>
    </w:p>
    <w:p w14:paraId="3E130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3588" w:firstLineChars="13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考生签字：</w:t>
      </w:r>
    </w:p>
    <w:p w14:paraId="70C7A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140" w:firstLineChars="15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  <w:lang w:val="en-US" w:eastAsia="zh-CN"/>
        </w:rPr>
        <w:t>26</w:t>
      </w:r>
      <w:r>
        <w:rPr>
          <w:rFonts w:hint="eastAsia"/>
          <w:sz w:val="28"/>
          <w:szCs w:val="28"/>
        </w:rPr>
        <w:t xml:space="preserve"> 年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 xml:space="preserve">月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日</w:t>
      </w:r>
    </w:p>
    <w:p w14:paraId="65817123">
      <w:pPr>
        <w:rPr>
          <w:rFonts w:hint="eastAsia" w:ascii="黑体" w:hAnsi="黑体" w:eastAsia="黑体" w:cs="黑体"/>
          <w:kern w:val="44"/>
          <w:sz w:val="32"/>
          <w:szCs w:val="32"/>
          <w:lang w:val="en-US" w:eastAsia="zh-CN" w:bidi="ar-SA"/>
        </w:rPr>
      </w:pPr>
    </w:p>
    <w:p w14:paraId="4824D3C8"/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94348"/>
    <w:rsid w:val="09727E39"/>
    <w:rsid w:val="0A1632FA"/>
    <w:rsid w:val="11364DF9"/>
    <w:rsid w:val="138C3807"/>
    <w:rsid w:val="173F4F91"/>
    <w:rsid w:val="22B41814"/>
    <w:rsid w:val="3BEF4641"/>
    <w:rsid w:val="3D19664C"/>
    <w:rsid w:val="3F9C7357"/>
    <w:rsid w:val="5038102A"/>
    <w:rsid w:val="505623BB"/>
    <w:rsid w:val="5A2F55FE"/>
    <w:rsid w:val="623A0C82"/>
    <w:rsid w:val="6B386E04"/>
    <w:rsid w:val="6FE9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72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240" w:lineRule="auto"/>
      <w:outlineLvl w:val="1"/>
    </w:pPr>
    <w:rPr>
      <w:rFonts w:ascii="Times New Roman" w:hAnsi="Times New Roman" w:eastAsia="黑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2"/>
    </w:pPr>
    <w:rPr>
      <w:rFonts w:eastAsia="楷体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ind w:firstLine="2132" w:firstLineChars="200"/>
    </w:pPr>
    <w:rPr>
      <w:rFonts w:ascii="Times New Roman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967</Words>
  <Characters>987</Characters>
  <Lines>0</Lines>
  <Paragraphs>0</Paragraphs>
  <TotalTime>17</TotalTime>
  <ScaleCrop>false</ScaleCrop>
  <LinksUpToDate>false</LinksUpToDate>
  <CharactersWithSpaces>992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2025-03-11T03:16:00Z</dcterms:created>
  <dc:creator>李晨亮</dc:creator>
  <cp:lastModifiedBy>HUMQ</cp:lastModifiedBy>
  <dcterms:modified xsi:type="dcterms:W3CDTF">2026-03-25T14:48:32Z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B2253F0647594CD29152611CEC6B09C9_13</vt:lpwstr>
  </property>
  <property fmtid="{D5CDD505-2E9C-101B-9397-08002B2CF9AE}" pid="4" name="KSOTemplateDocerSaveRecord">
    <vt:lpwstr>eyJoZGlkIjoiMmQwMThmN2RkYjQ1NDViYzgwOTZiN2E4YWRhNjYwNTciLCJ1c2VySWQiOiIyMzcxMDg0MTkifQ==</vt:lpwstr>
  </property>
</Properties>
</file>